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2AA7" w:rsidRDefault="00902AA7">
      <w:pPr>
        <w:jc w:val="center"/>
      </w:pPr>
      <w:bookmarkStart w:id="0" w:name="_GoBack"/>
      <w:bookmarkEnd w:id="0"/>
    </w:p>
    <w:p w:rsidR="00902AA7" w:rsidRPr="00F85509" w:rsidRDefault="00902AA7">
      <w:pPr>
        <w:jc w:val="center"/>
        <w:rPr>
          <w:b/>
          <w:szCs w:val="22"/>
        </w:rPr>
      </w:pPr>
      <w:r w:rsidRPr="00F85509">
        <w:rPr>
          <w:b/>
          <w:szCs w:val="22"/>
        </w:rPr>
        <w:t>Zusammenfassung der Prüfergebnisse</w:t>
      </w:r>
      <w:r w:rsidR="00F85509" w:rsidRPr="00F85509">
        <w:rPr>
          <w:b/>
          <w:szCs w:val="22"/>
        </w:rPr>
        <w:t xml:space="preserve"> für </w:t>
      </w:r>
    </w:p>
    <w:p w:rsidR="00902AA7" w:rsidRDefault="00773700">
      <w:pPr>
        <w:jc w:val="center"/>
        <w:rPr>
          <w:szCs w:val="22"/>
        </w:rPr>
      </w:pPr>
      <w:r>
        <w:rPr>
          <w:szCs w:val="22"/>
        </w:rPr>
        <w:t>z</w:t>
      </w:r>
      <w:r w:rsidR="00F85509" w:rsidRPr="00F85509">
        <w:rPr>
          <w:szCs w:val="22"/>
        </w:rPr>
        <w:t>eit</w:t>
      </w:r>
      <w:r>
        <w:rPr>
          <w:szCs w:val="22"/>
        </w:rPr>
        <w:t>-</w:t>
      </w:r>
      <w:r w:rsidR="00F85509" w:rsidRPr="00F85509">
        <w:rPr>
          <w:szCs w:val="22"/>
        </w:rPr>
        <w:t xml:space="preserve"> und/oder entfernungsabhängig tarifierte Verbindungsleistungen</w:t>
      </w:r>
    </w:p>
    <w:p w:rsidR="00F85509" w:rsidRPr="00F85509" w:rsidRDefault="00F85509">
      <w:pPr>
        <w:jc w:val="center"/>
        <w:rPr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0"/>
        <w:gridCol w:w="5704"/>
      </w:tblGrid>
      <w:tr w:rsidR="00902AA7" w:rsidTr="00596543">
        <w:tc>
          <w:tcPr>
            <w:tcW w:w="3580" w:type="dxa"/>
            <w:shd w:val="pct10" w:color="auto" w:fill="auto"/>
          </w:tcPr>
          <w:p w:rsidR="00902AA7" w:rsidRPr="00F62740" w:rsidRDefault="00902AA7" w:rsidP="00902AA7">
            <w:pPr>
              <w:spacing w:before="60" w:after="60"/>
              <w:jc w:val="center"/>
              <w:rPr>
                <w:szCs w:val="22"/>
              </w:rPr>
            </w:pPr>
            <w:proofErr w:type="spellStart"/>
            <w:r w:rsidRPr="00F62740">
              <w:rPr>
                <w:szCs w:val="22"/>
              </w:rPr>
              <w:t>Vg</w:t>
            </w:r>
            <w:proofErr w:type="spellEnd"/>
            <w:r w:rsidRPr="00F62740">
              <w:rPr>
                <w:szCs w:val="22"/>
              </w:rPr>
              <w:t>.- Nr. bei der Bundesnetzagentur:</w:t>
            </w:r>
          </w:p>
          <w:p w:rsidR="00902AA7" w:rsidRDefault="00902AA7" w:rsidP="00902AA7">
            <w:pPr>
              <w:spacing w:before="60" w:after="60"/>
              <w:jc w:val="center"/>
              <w:rPr>
                <w:sz w:val="24"/>
                <w:szCs w:val="24"/>
              </w:rPr>
            </w:pPr>
          </w:p>
          <w:p w:rsidR="00902AA7" w:rsidRDefault="00902AA7" w:rsidP="00902AA7">
            <w:pPr>
              <w:spacing w:before="60" w:after="60"/>
              <w:jc w:val="center"/>
            </w:pPr>
            <w:r>
              <w:rPr>
                <w:sz w:val="24"/>
              </w:rPr>
              <w:t>__________</w:t>
            </w:r>
          </w:p>
        </w:tc>
        <w:tc>
          <w:tcPr>
            <w:tcW w:w="5704" w:type="dxa"/>
            <w:shd w:val="pct10" w:color="auto" w:fill="auto"/>
          </w:tcPr>
          <w:p w:rsidR="00902AA7" w:rsidRPr="00F62740" w:rsidRDefault="00902AA7" w:rsidP="00902AA7">
            <w:pPr>
              <w:jc w:val="center"/>
              <w:rPr>
                <w:szCs w:val="22"/>
              </w:rPr>
            </w:pPr>
            <w:r w:rsidRPr="00F62740">
              <w:rPr>
                <w:szCs w:val="22"/>
              </w:rPr>
              <w:t>nachweispflichtiges Unternehmen:</w:t>
            </w: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  <w:p w:rsidR="00902AA7" w:rsidRDefault="00902AA7" w:rsidP="00902AA7">
            <w:pPr>
              <w:tabs>
                <w:tab w:val="left" w:pos="284"/>
              </w:tabs>
              <w:ind w:right="-567"/>
            </w:pPr>
          </w:p>
        </w:tc>
      </w:tr>
    </w:tbl>
    <w:p w:rsidR="00902AA7" w:rsidRPr="000A5181" w:rsidRDefault="00902AA7" w:rsidP="00902AA7">
      <w:pPr>
        <w:jc w:val="center"/>
        <w:rPr>
          <w:sz w:val="24"/>
          <w:szCs w:val="24"/>
        </w:rPr>
      </w:pPr>
    </w:p>
    <w:p w:rsidR="00F85509" w:rsidRDefault="00902AA7" w:rsidP="00F85509">
      <w:pPr>
        <w:jc w:val="center"/>
      </w:pPr>
      <w:r>
        <w:t xml:space="preserve">Die Vorlage des Nachweises gemäß § </w:t>
      </w:r>
      <w:r w:rsidR="004C0685">
        <w:t>63</w:t>
      </w:r>
      <w:r>
        <w:t xml:space="preserve"> TKG</w:t>
      </w:r>
      <w:r w:rsidRPr="00126BC4">
        <w:rPr>
          <w:b/>
        </w:rPr>
        <w:t xml:space="preserve"> </w:t>
      </w:r>
      <w:r w:rsidRPr="00126BC4">
        <w:t>für</w:t>
      </w:r>
      <w:r w:rsidR="00F85509">
        <w:t xml:space="preserve"> </w:t>
      </w:r>
    </w:p>
    <w:p w:rsidR="00902AA7" w:rsidRDefault="00902AA7" w:rsidP="00F85509">
      <w:pPr>
        <w:jc w:val="center"/>
      </w:pPr>
      <w:r w:rsidRPr="00126BC4">
        <w:t>zeit</w:t>
      </w:r>
      <w:r w:rsidR="00773700">
        <w:t>-</w:t>
      </w:r>
      <w:r w:rsidRPr="00126BC4">
        <w:t xml:space="preserve"> und/oder entfernungsabhängig tarifierte Verbindungsleistungen</w:t>
      </w:r>
      <w:r>
        <w:t xml:space="preserve"> erfolgt als</w:t>
      </w:r>
    </w:p>
    <w:p w:rsidR="00596543" w:rsidRDefault="00596543" w:rsidP="00596543">
      <w:pPr>
        <w:rPr>
          <w:b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53205">
        <w:fldChar w:fldCharType="separate"/>
      </w:r>
      <w:r>
        <w:fldChar w:fldCharType="end"/>
      </w:r>
      <w:r>
        <w:t xml:space="preserve"> </w:t>
      </w:r>
      <w:r>
        <w:tab/>
      </w:r>
      <w:r>
        <w:rPr>
          <w:b/>
        </w:rPr>
        <w:t>Prüfbericht eines Sachverständigen/</w:t>
      </w:r>
    </w:p>
    <w:p w:rsidR="00902AA7" w:rsidRPr="00902AA7" w:rsidRDefault="00596543" w:rsidP="00596543">
      <w:pPr>
        <w:rPr>
          <w:b/>
        </w:rPr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253205">
        <w:fldChar w:fldCharType="separate"/>
      </w:r>
      <w:r>
        <w:fldChar w:fldCharType="end"/>
      </w:r>
      <w:r>
        <w:t xml:space="preserve"> </w:t>
      </w:r>
      <w:r>
        <w:tab/>
      </w:r>
      <w:r w:rsidR="00902AA7">
        <w:rPr>
          <w:b/>
        </w:rPr>
        <w:t xml:space="preserve">Prüfbescheinigung </w:t>
      </w:r>
      <w:r w:rsidR="00902AA7" w:rsidRPr="00902AA7">
        <w:rPr>
          <w:b/>
        </w:rPr>
        <w:t>einer akkreditierten Zertifizierungsstelle für Q</w:t>
      </w:r>
      <w:r>
        <w:rPr>
          <w:b/>
        </w:rPr>
        <w:t>M-S</w:t>
      </w:r>
      <w:r w:rsidR="00902AA7" w:rsidRPr="00902AA7">
        <w:rPr>
          <w:b/>
        </w:rPr>
        <w:t>ysteme</w:t>
      </w:r>
    </w:p>
    <w:p w:rsidR="00902AA7" w:rsidRDefault="00902AA7" w:rsidP="00596543">
      <w:pPr>
        <w:spacing w:before="60" w:after="60"/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77"/>
        <w:gridCol w:w="1701"/>
        <w:gridCol w:w="1842"/>
        <w:gridCol w:w="1702"/>
      </w:tblGrid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Anforderungen wurden eingehalten/ das QM-System ist geeignet, Vertrauen in die Fähigkeit des TK-Anbieters zu schaffen die Anforderungen zu erfüllen: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ind w:right="-391"/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spacing w:after="60"/>
              <w:jc w:val="center"/>
              <w:rPr>
                <w:rFonts w:cs="Arial"/>
                <w:b/>
                <w:sz w:val="20"/>
              </w:rPr>
            </w:pPr>
            <w:r w:rsidRPr="00330701">
              <w:rPr>
                <w:rFonts w:cs="Arial"/>
                <w:b/>
                <w:sz w:val="20"/>
              </w:rPr>
              <w:t>ja</w:t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jc w:val="center"/>
              <w:rPr>
                <w:rFonts w:cs="Arial"/>
                <w:b/>
                <w:sz w:val="20"/>
              </w:rPr>
            </w:pPr>
            <w:r w:rsidRPr="00330701">
              <w:rPr>
                <w:rFonts w:cs="Arial"/>
                <w:b/>
                <w:sz w:val="20"/>
              </w:rPr>
              <w:t>nein</w:t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jc w:val="center"/>
              <w:rPr>
                <w:rFonts w:cs="Arial"/>
                <w:sz w:val="20"/>
              </w:rPr>
            </w:pPr>
          </w:p>
          <w:p w:rsidR="00596543" w:rsidRPr="00330701" w:rsidRDefault="00596543" w:rsidP="00330701">
            <w:pPr>
              <w:jc w:val="center"/>
              <w:rPr>
                <w:rFonts w:cs="Arial"/>
                <w:b/>
                <w:sz w:val="20"/>
              </w:rPr>
            </w:pPr>
            <w:r w:rsidRPr="00330701">
              <w:rPr>
                <w:rFonts w:cs="Arial"/>
                <w:b/>
                <w:sz w:val="20"/>
              </w:rPr>
              <w:t>nicht zutreffend</w:t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Erfassung der Verbindungszeitpunkte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>
              <w:fldChar w:fldCharType="end"/>
            </w:r>
            <w:bookmarkEnd w:id="1"/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Abweichung der Systemuhr vom amtlichen Zeitnormal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Entfernungserfassung zwischen den an einer Verbindung beteiligten Anschlüssen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Genauigkeit der Entgeltberechnung bei kontinuierlicher Zeiterfassung und bei der Erfassung von Zeitintervallen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Abrechnung von Rabatten und Zuschlägen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 xml:space="preserve">die Abrechnung einzelner Kommunikationsfälle auf Guthabenbasis 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Datenübertragung von Kommunikations-Datensätzen von der Datenerfassung zur Datennachverarbeitung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  <w:tr w:rsidR="00596543" w:rsidTr="00330701">
        <w:tc>
          <w:tcPr>
            <w:tcW w:w="4077" w:type="dxa"/>
            <w:shd w:val="clear" w:color="auto" w:fill="auto"/>
          </w:tcPr>
          <w:p w:rsidR="00596543" w:rsidRDefault="00596543" w:rsidP="00330701">
            <w:pPr>
              <w:spacing w:before="60" w:after="60"/>
            </w:pPr>
            <w:r>
              <w:t>an die Protokollierung von entgeltbeeinflussenden Maßnahmen</w:t>
            </w:r>
          </w:p>
        </w:tc>
        <w:tc>
          <w:tcPr>
            <w:tcW w:w="1701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84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  <w:tc>
          <w:tcPr>
            <w:tcW w:w="1702" w:type="dxa"/>
            <w:shd w:val="clear" w:color="auto" w:fill="auto"/>
          </w:tcPr>
          <w:p w:rsidR="00596543" w:rsidRPr="00330701" w:rsidRDefault="00596543" w:rsidP="00330701">
            <w:pPr>
              <w:spacing w:before="200"/>
              <w:jc w:val="center"/>
              <w:rPr>
                <w:rFonts w:cs="Arial"/>
                <w:sz w:val="20"/>
              </w:rPr>
            </w:pPr>
            <w:r w:rsidRPr="00330701">
              <w:rPr>
                <w:rFonts w:cs="Arial"/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30701">
              <w:rPr>
                <w:rFonts w:cs="Arial"/>
                <w:sz w:val="20"/>
              </w:rPr>
              <w:instrText xml:space="preserve"> FORMCHECKBOX </w:instrText>
            </w:r>
            <w:r w:rsidR="00253205">
              <w:rPr>
                <w:rFonts w:cs="Arial"/>
                <w:sz w:val="20"/>
              </w:rPr>
            </w:r>
            <w:r w:rsidR="00253205">
              <w:rPr>
                <w:rFonts w:cs="Arial"/>
                <w:sz w:val="20"/>
              </w:rPr>
              <w:fldChar w:fldCharType="separate"/>
            </w:r>
            <w:r w:rsidRPr="00330701">
              <w:rPr>
                <w:rFonts w:cs="Arial"/>
                <w:sz w:val="20"/>
              </w:rPr>
              <w:fldChar w:fldCharType="end"/>
            </w:r>
          </w:p>
        </w:tc>
      </w:tr>
    </w:tbl>
    <w:p w:rsidR="00902AA7" w:rsidRDefault="00902AA7"/>
    <w:p w:rsidR="00902AA7" w:rsidRDefault="00902AA7"/>
    <w:p w:rsidR="00F85509" w:rsidRDefault="00F85509" w:rsidP="00F85509">
      <w:pPr>
        <w:rPr>
          <w:rFonts w:cs="Arial"/>
          <w:sz w:val="20"/>
        </w:rPr>
      </w:pPr>
    </w:p>
    <w:tbl>
      <w:tblPr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820"/>
      </w:tblGrid>
      <w:tr w:rsidR="00F85509" w:rsidRPr="00975C92" w:rsidTr="00F85509">
        <w:trPr>
          <w:trHeight w:val="58"/>
        </w:trPr>
        <w:tc>
          <w:tcPr>
            <w:tcW w:w="47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85509" w:rsidRDefault="00F85509" w:rsidP="00F8550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Ort/Datum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85509" w:rsidRPr="00975C92" w:rsidRDefault="00F85509" w:rsidP="00F85509">
            <w:pPr>
              <w:rPr>
                <w:sz w:val="16"/>
              </w:rPr>
            </w:pPr>
            <w:r>
              <w:rPr>
                <w:sz w:val="16"/>
              </w:rPr>
              <w:t xml:space="preserve">                  Unterschrift/ Stempel der nachweisfertigenden Stelle</w:t>
            </w:r>
          </w:p>
        </w:tc>
      </w:tr>
    </w:tbl>
    <w:p w:rsidR="00902AA7" w:rsidRDefault="00902AA7" w:rsidP="00902AA7"/>
    <w:sectPr w:rsidR="00902AA7">
      <w:headerReference w:type="even" r:id="rId6"/>
      <w:headerReference w:type="default" r:id="rId7"/>
      <w:pgSz w:w="11906" w:h="16838"/>
      <w:pgMar w:top="851" w:right="1416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F4B" w:rsidRDefault="00837F4B">
      <w:r>
        <w:separator/>
      </w:r>
    </w:p>
  </w:endnote>
  <w:endnote w:type="continuationSeparator" w:id="0">
    <w:p w:rsidR="00837F4B" w:rsidRDefault="00837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F4B" w:rsidRDefault="00837F4B">
      <w:r>
        <w:separator/>
      </w:r>
    </w:p>
  </w:footnote>
  <w:footnote w:type="continuationSeparator" w:id="0">
    <w:p w:rsidR="00837F4B" w:rsidRDefault="00837F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AA7" w:rsidRDefault="00902AA7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773700">
      <w:rPr>
        <w:rStyle w:val="Seitenzahl"/>
        <w:noProof/>
      </w:rPr>
      <w:t>1</w:t>
    </w:r>
    <w:r>
      <w:rPr>
        <w:rStyle w:val="Seitenzahl"/>
      </w:rPr>
      <w:fldChar w:fldCharType="end"/>
    </w:r>
  </w:p>
  <w:p w:rsidR="00902AA7" w:rsidRDefault="00902AA7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2AA7" w:rsidRDefault="00902AA7">
    <w:pPr>
      <w:pStyle w:val="Kopfzeile"/>
      <w:ind w:right="360"/>
    </w:pPr>
    <w:r>
      <w:t>Anlage 2</w:t>
    </w:r>
  </w:p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90"/>
      <w:gridCol w:w="3675"/>
      <w:gridCol w:w="577"/>
      <w:gridCol w:w="160"/>
    </w:tblGrid>
    <w:tr w:rsidR="00902AA7">
      <w:trPr>
        <w:cantSplit/>
      </w:trPr>
      <w:tc>
        <w:tcPr>
          <w:tcW w:w="4890" w:type="dxa"/>
          <w:tcBorders>
            <w:top w:val="single" w:sz="12" w:space="0" w:color="auto"/>
          </w:tcBorders>
        </w:tcPr>
        <w:p w:rsidR="00902AA7" w:rsidRDefault="00902AA7">
          <w:pPr>
            <w:pStyle w:val="Fuzeile"/>
            <w:tabs>
              <w:tab w:val="right" w:pos="2552"/>
            </w:tabs>
            <w:spacing w:line="80" w:lineRule="atLeast"/>
            <w:rPr>
              <w:sz w:val="12"/>
            </w:rPr>
          </w:pPr>
        </w:p>
      </w:tc>
      <w:tc>
        <w:tcPr>
          <w:tcW w:w="3675" w:type="dxa"/>
          <w:tcBorders>
            <w:top w:val="single" w:sz="12" w:space="0" w:color="auto"/>
          </w:tcBorders>
        </w:tcPr>
        <w:p w:rsidR="00902AA7" w:rsidRDefault="00902AA7">
          <w:pPr>
            <w:pStyle w:val="Fuzeile"/>
            <w:spacing w:line="80" w:lineRule="atLeast"/>
            <w:rPr>
              <w:sz w:val="12"/>
            </w:rPr>
          </w:pPr>
        </w:p>
      </w:tc>
      <w:tc>
        <w:tcPr>
          <w:tcW w:w="577" w:type="dxa"/>
          <w:tcBorders>
            <w:top w:val="single" w:sz="12" w:space="0" w:color="auto"/>
          </w:tcBorders>
        </w:tcPr>
        <w:p w:rsidR="00902AA7" w:rsidRDefault="00902AA7">
          <w:pPr>
            <w:pStyle w:val="Fuzeile"/>
            <w:tabs>
              <w:tab w:val="right" w:pos="923"/>
            </w:tabs>
            <w:spacing w:line="80" w:lineRule="atLeast"/>
            <w:rPr>
              <w:sz w:val="12"/>
            </w:rPr>
          </w:pPr>
        </w:p>
      </w:tc>
      <w:tc>
        <w:tcPr>
          <w:tcW w:w="160" w:type="dxa"/>
          <w:tcBorders>
            <w:top w:val="single" w:sz="12" w:space="0" w:color="auto"/>
          </w:tcBorders>
        </w:tcPr>
        <w:p w:rsidR="00902AA7" w:rsidRDefault="00902AA7">
          <w:pPr>
            <w:spacing w:line="80" w:lineRule="atLeast"/>
            <w:ind w:left="-212" w:firstLine="212"/>
            <w:jc w:val="center"/>
            <w:rPr>
              <w:sz w:val="12"/>
            </w:rPr>
          </w:pPr>
        </w:p>
      </w:tc>
    </w:tr>
  </w:tbl>
  <w:p w:rsidR="00902AA7" w:rsidRDefault="00902AA7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AA7"/>
    <w:rsid w:val="00253205"/>
    <w:rsid w:val="00330701"/>
    <w:rsid w:val="004C0685"/>
    <w:rsid w:val="00596543"/>
    <w:rsid w:val="00773700"/>
    <w:rsid w:val="00837F4B"/>
    <w:rsid w:val="00902AA7"/>
    <w:rsid w:val="00BB647F"/>
    <w:rsid w:val="00F85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2B5449-892B-4638-BA72-8C6189F6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table" w:styleId="Tabellenraster">
    <w:name w:val="Table Grid"/>
    <w:basedOn w:val="NormaleTabelle"/>
    <w:rsid w:val="0059654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1624</Characters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Die Vorlage des Nachweises gemäß TKV § 5 erfolgt als </vt:lpstr>
      </vt:variant>
      <vt:variant>
        <vt:i4>0</vt:i4>
      </vt:variant>
    </vt:vector>
  </HeadingPairs>
  <TitlesOfParts>
    <vt:vector size="1" baseType="lpstr">
      <vt:lpstr>Die Vorlage des Nachweises gemäß TKV § 5 erfolgt als</vt:lpstr>
    </vt:vector>
  </TitlesOfParts>
  <Company> 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Printed>2021-11-05T10:06:00Z</cp:lastPrinted>
  <dcterms:created xsi:type="dcterms:W3CDTF">2021-11-10T10:43:00Z</dcterms:created>
  <dcterms:modified xsi:type="dcterms:W3CDTF">2022-06-09T07:39:00Z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